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E" w:rsidRDefault="00A6330E" w:rsidP="00A6330E">
      <w:pPr>
        <w:shd w:val="clear" w:color="auto" w:fill="FFFFFF"/>
        <w:spacing w:beforeAutospacing="1" w:after="0" w:afterAutospacing="1"/>
        <w:jc w:val="center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родители!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Что может  уметь ребёнок перед первым посещением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6330E">
        <w:rPr>
          <w:rFonts w:ascii="Times New Roman" w:eastAsia="Times New Roman" w:hAnsi="Times New Roman" w:cs="Times New Roman"/>
          <w:b/>
          <w:bCs/>
          <w:sz w:val="28"/>
          <w:szCs w:val="28"/>
        </w:rPr>
        <w:t>К двум годам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  малыш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обладать некоторыми навыками.</w:t>
      </w:r>
    </w:p>
    <w:p w:rsid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633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Малыш к двум годам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самостоятельно кушать. Не по всем правилам этикета, конечно же, но хотя бы часть пищи должна попадать в рот. Ничего страшного, если двухлетний малыш разливает часть супа на пол, воспитатели детского сада к этому привыкли. Главное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научить своего ребёнка кушать, чтобы он не 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тался голодным. 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Малыш старше трёх лет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уметь опрятно кушать и пользоваться вилкой. Объясните ребёнку, что есть нужно аккуратно, не разговаривая во время еды и не набивая полный рот пищей.</w:t>
      </w:r>
    </w:p>
    <w:p w:rsid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633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Ребёнок в два года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хотя бы через раз может ходить на горшок. И, желательно, самостоятельно проситься. Если малыш ещё не умеет этого делать, вам придётся носить в детский сад </w:t>
      </w:r>
      <w:proofErr w:type="spellStart"/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памперсы</w:t>
      </w:r>
      <w:proofErr w:type="spellEnd"/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Но лучше всего, конечно, заранее научить ребёнка хотя бы жестами показывать, что он хочет на горшок. 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</w:t>
      </w:r>
      <w:r w:rsidRPr="00A633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старшего возраста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</w:t>
      </w: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пользоваться туалетной бумагой.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3. Чтобы ребёнок не болел, его нужно приучить к гигиене. Перед едой и после прогулки воспитатели отправляют малышей мыть руки. Очень хорошо, если ребёнок умеет делать это самостоятельно.</w:t>
      </w:r>
    </w:p>
    <w:p w:rsidR="00A6330E" w:rsidRPr="00A6330E" w:rsidRDefault="00A6330E" w:rsidP="00A6330E">
      <w:pPr>
        <w:shd w:val="clear" w:color="auto" w:fill="FFFFFF"/>
        <w:spacing w:beforeAutospacing="1" w:after="0" w:afterAutospacing="1"/>
        <w:jc w:val="both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A6330E">
        <w:rPr>
          <w:rFonts w:ascii="Times New Roman" w:eastAsia="Times New Roman" w:hAnsi="Times New Roman" w:cs="Times New Roman"/>
          <w:bCs/>
          <w:sz w:val="28"/>
          <w:szCs w:val="28"/>
        </w:rPr>
        <w:t>4.Развивайте речь малыша. Прекрасно, если ребёнок может говорить и в состоянии рассказать, что с ним происходило.</w:t>
      </w:r>
    </w:p>
    <w:p w:rsidR="007D4AA7" w:rsidRDefault="007D4AA7"/>
    <w:sectPr w:rsidR="007D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30E"/>
    <w:rsid w:val="007D4AA7"/>
    <w:rsid w:val="00A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633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6330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A63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2021-04-22T11:39:00Z</cp:lastPrinted>
  <dcterms:created xsi:type="dcterms:W3CDTF">2021-04-22T11:31:00Z</dcterms:created>
  <dcterms:modified xsi:type="dcterms:W3CDTF">2021-04-22T11:40:00Z</dcterms:modified>
</cp:coreProperties>
</file>